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F2937"/>
          <w:sz w:val="30"/>
          <w:szCs w:val="30"/>
        </w:rPr>
        <w:t xml:space="preserve">CONTRACT DE COMODAT</w:t>
      </w:r>
    </w:p>
    <w:p>
      <w:pPr>
        <w:spacing w:after="240" w:before="0"/>
        <w:jc w:val="center"/>
      </w:pPr>
      <w:r>
        <w:rPr>
          <w:rFonts w:ascii="Calibri" w:cs="Calibri" w:eastAsia="Calibri" w:hAnsi="Calibri"/>
          <w:i/>
          <w:iCs/>
          <w:color w:val="6B7280"/>
          <w:sz w:val="20"/>
          <w:szCs w:val="20"/>
        </w:rPr>
        <w:t xml:space="preserve">(împrumut de folosință — art. 2146–2157 Cod civil)</w:t>
      </w:r>
    </w:p>
    <w:p>
      <w:pPr>
        <w:spacing w:after="240"/>
        <w:jc w:val="center"/>
      </w:pPr>
      <w:r>
        <w:rPr>
          <w:rFonts w:ascii="Calibri" w:cs="Calibri" w:eastAsia="Calibri" w:hAnsi="Calibri"/>
          <w:color w:val="1F2937"/>
          <w:sz w:val="21"/>
          <w:szCs w:val="21"/>
        </w:rPr>
        <w:t xml:space="preserve">Nr. ________ din data de ____________________</w:t>
      </w:r>
    </w:p>
    <w:p>
      <w:pPr>
        <w:pBdr>
          <w:bottom w:val="single" w:color="D1D5DB" w:sz="4" w:space="3"/>
        </w:pBdr>
        <w:spacing w:after="100" w:before="260"/>
      </w:pPr>
      <w:r>
        <w:rPr>
          <w:rFonts w:ascii="Calibri" w:cs="Calibri" w:eastAsia="Calibri" w:hAnsi="Calibri"/>
          <w:b/>
          <w:bCs/>
          <w:color w:val="1F2937"/>
          <w:sz w:val="22"/>
          <w:szCs w:val="22"/>
        </w:rPr>
        <w:t xml:space="preserve">ART. 1. PĂRȚILE CONTRACTANTE</w:t>
      </w:r>
    </w:p>
    <w:p>
      <w:pPr>
        <w:spacing w:after="60" w:before="60" w:line="264"/>
        <w:jc w:val="both"/>
      </w:pPr>
      <w:r>
        <w:rPr>
          <w:rFonts w:ascii="Calibri" w:cs="Calibri" w:eastAsia="Calibri" w:hAnsi="Calibri"/>
          <w:b/>
          <w:bCs/>
          <w:color w:val="1F2937"/>
          <w:sz w:val="21"/>
          <w:szCs w:val="21"/>
        </w:rPr>
        <w:t xml:space="preserve">1.1. COMODANTUL </w:t>
      </w:r>
      <w:r>
        <w:rPr>
          <w:rFonts w:ascii="Calibri" w:cs="Calibri" w:eastAsia="Calibri" w:hAnsi="Calibri"/>
          <w:color w:val="1F2937"/>
          <w:sz w:val="21"/>
          <w:szCs w:val="21"/>
        </w:rPr>
        <w:t xml:space="preserve">(cel care dă bunul spre folosință gratuită):</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A — persoană fizică:</w:t>
      </w:r>
    </w:p>
    <w:p>
      <w:pPr>
        <w:spacing w:after="60" w:before="60" w:line="264"/>
        <w:jc w:val="both"/>
      </w:pPr>
      <w:r>
        <w:rPr>
          <w:rFonts w:ascii="Calibri" w:cs="Calibri" w:eastAsia="Calibri" w:hAnsi="Calibri"/>
          <w:color w:val="1F2937"/>
          <w:sz w:val="21"/>
          <w:szCs w:val="21"/>
        </w:rPr>
        <w:t xml:space="preserve">Doamna sau domnul ____________________________________________,</w:t>
      </w:r>
    </w:p>
    <w:p>
      <w:pPr>
        <w:spacing w:after="60" w:before="60" w:line="264"/>
        <w:jc w:val="both"/>
      </w:pPr>
      <w:r>
        <w:rPr>
          <w:rFonts w:ascii="Calibri" w:cs="Calibri" w:eastAsia="Calibri" w:hAnsi="Calibri"/>
          <w:color w:val="1F2937"/>
          <w:sz w:val="21"/>
          <w:szCs w:val="21"/>
        </w:rPr>
        <w:t xml:space="preserve">domiciliat(ă) în __________________________________________________________________,</w:t>
      </w:r>
    </w:p>
    <w:p>
      <w:pPr>
        <w:spacing w:after="60" w:before="60" w:line="264"/>
        <w:jc w:val="both"/>
      </w:pPr>
      <w:r>
        <w:rPr>
          <w:rFonts w:ascii="Calibri" w:cs="Calibri" w:eastAsia="Calibri" w:hAnsi="Calibri"/>
          <w:color w:val="1F2937"/>
          <w:sz w:val="21"/>
          <w:szCs w:val="21"/>
        </w:rPr>
        <w:t xml:space="preserve">identificat(ă) cu actul de identitate seria ______ nr. ____________, CNP _______________________,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B — persoană juridică sau PFA:</w:t>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1.2. COMODATARUL </w:t>
      </w:r>
      <w:r>
        <w:rPr>
          <w:rFonts w:ascii="Calibri" w:cs="Calibri" w:eastAsia="Calibri" w:hAnsi="Calibri"/>
          <w:color w:val="1F2937"/>
          <w:sz w:val="21"/>
          <w:szCs w:val="21"/>
        </w:rPr>
        <w:t xml:space="preserve">(cel care primește bunul spre folosință):</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A — persoană fizică:</w:t>
      </w:r>
    </w:p>
    <w:p>
      <w:pPr>
        <w:spacing w:after="60" w:before="60" w:line="264"/>
        <w:jc w:val="both"/>
      </w:pPr>
      <w:r>
        <w:rPr>
          <w:rFonts w:ascii="Calibri" w:cs="Calibri" w:eastAsia="Calibri" w:hAnsi="Calibri"/>
          <w:color w:val="1F2937"/>
          <w:sz w:val="21"/>
          <w:szCs w:val="21"/>
        </w:rPr>
        <w:t xml:space="preserve">Doamna sau domnul ____________________________________________,</w:t>
      </w:r>
    </w:p>
    <w:p>
      <w:pPr>
        <w:spacing w:after="60" w:before="60" w:line="264"/>
        <w:jc w:val="both"/>
      </w:pPr>
      <w:r>
        <w:rPr>
          <w:rFonts w:ascii="Calibri" w:cs="Calibri" w:eastAsia="Calibri" w:hAnsi="Calibri"/>
          <w:color w:val="1F2937"/>
          <w:sz w:val="21"/>
          <w:szCs w:val="21"/>
        </w:rPr>
        <w:t xml:space="preserve">domiciliat(ă) în __________________________________________________________________,</w:t>
      </w:r>
    </w:p>
    <w:p>
      <w:pPr>
        <w:spacing w:after="60" w:before="60" w:line="264"/>
        <w:jc w:val="both"/>
      </w:pPr>
      <w:r>
        <w:rPr>
          <w:rFonts w:ascii="Calibri" w:cs="Calibri" w:eastAsia="Calibri" w:hAnsi="Calibri"/>
          <w:color w:val="1F2937"/>
          <w:sz w:val="21"/>
          <w:szCs w:val="21"/>
        </w:rPr>
        <w:t xml:space="preserve">identificat(ă) cu actul de identitate seria ______ nr. ____________, CNP _______________________,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Variantă B — persoană juridică sau PFA:</w:t>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denumite în continuare, împreună, „Părțile" și, separat, „Partea", au convenit încheierea prezentului contract de comodat, în următoarele condiții:</w:t>
      </w:r>
    </w:p>
    <w:p>
      <w:pPr>
        <w:pBdr>
          <w:bottom w:val="single" w:color="D1D5DB" w:sz="4" w:space="3"/>
        </w:pBdr>
        <w:spacing w:after="100" w:before="260"/>
      </w:pPr>
      <w:r>
        <w:rPr>
          <w:rFonts w:ascii="Calibri" w:cs="Calibri" w:eastAsia="Calibri" w:hAnsi="Calibri"/>
          <w:b/>
          <w:bCs/>
          <w:color w:val="1F2937"/>
          <w:sz w:val="22"/>
          <w:szCs w:val="22"/>
        </w:rPr>
        <w:t xml:space="preserve">ART. 2. OBIECTUL CONTRACTULUI</w:t>
      </w:r>
    </w:p>
    <w:p>
      <w:pPr>
        <w:spacing w:after="70" w:before="70" w:line="264"/>
        <w:ind w:left="340" w:hanging="340"/>
        <w:jc w:val="both"/>
      </w:pPr>
      <w:r>
        <w:rPr>
          <w:rFonts w:ascii="Calibri" w:cs="Calibri" w:eastAsia="Calibri" w:hAnsi="Calibri"/>
          <w:b/>
          <w:bCs/>
          <w:color w:val="1F2937"/>
          <w:sz w:val="21"/>
          <w:szCs w:val="21"/>
        </w:rPr>
        <w:t xml:space="preserve">2.1. </w:t>
      </w:r>
      <w:r>
        <w:rPr>
          <w:rFonts w:ascii="Calibri" w:cs="Calibri" w:eastAsia="Calibri" w:hAnsi="Calibri"/>
          <w:color w:val="1F2937"/>
          <w:sz w:val="21"/>
          <w:szCs w:val="21"/>
        </w:rPr>
        <w:t xml:space="preserve">Comodantul remite Comodatarului, cu titlu gratuit, spre folosință temporară, următorul bun:</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60" w:before="60" w:line="264"/>
        <w:jc w:val="both"/>
      </w:pPr>
      <w:r>
        <w:rPr>
          <w:rFonts w:ascii="Calibri" w:cs="Calibri" w:eastAsia="Calibri" w:hAnsi="Calibri"/>
          <w:i/>
          <w:iCs/>
          <w:color w:val="6B7280"/>
          <w:sz w:val="18"/>
          <w:szCs w:val="18"/>
        </w:rPr>
        <w:t xml:space="preserve">(descrie bunul astfel încât să poată fi identificat fără dubiu: pentru un imobil — adresa completă, numărul cadastral și numărul cărții funciare, suprafața, camerele puse la dispoziție; pentru un autovehicul — marca, modelul, numărul de înmatriculare, seria de șasiu, seria certificatului de înmatriculare; pentru echipamente — denumirea, seria, numărul de inventar, starea tehnică)</w:t>
      </w:r>
    </w:p>
    <w:p>
      <w:pPr>
        <w:spacing w:after="70" w:before="70" w:line="264"/>
        <w:ind w:left="340" w:hanging="340"/>
        <w:jc w:val="both"/>
      </w:pPr>
      <w:r>
        <w:rPr>
          <w:rFonts w:ascii="Calibri" w:cs="Calibri" w:eastAsia="Calibri" w:hAnsi="Calibri"/>
          <w:b/>
          <w:bCs/>
          <w:color w:val="1F2937"/>
          <w:sz w:val="21"/>
          <w:szCs w:val="21"/>
        </w:rPr>
        <w:t xml:space="preserve">2.2. </w:t>
      </w:r>
      <w:r>
        <w:rPr>
          <w:rFonts w:ascii="Calibri" w:cs="Calibri" w:eastAsia="Calibri" w:hAnsi="Calibri"/>
          <w:color w:val="1F2937"/>
          <w:sz w:val="21"/>
          <w:szCs w:val="21"/>
        </w:rPr>
        <w:t xml:space="preserve">Comodantul declară că deține dreptul de a folosi bunul și de a-l pune la dispoziția Comodatarului, în temeiul următorului titlu: [       ] drept de proprietate; [       ] contract de închiriere care îi permite acest lucru; [       ] alt titlu: ______________________________.</w:t>
      </w:r>
    </w:p>
    <w:p>
      <w:pPr>
        <w:spacing w:after="70" w:before="70" w:line="264"/>
        <w:ind w:left="340" w:hanging="340"/>
        <w:jc w:val="both"/>
      </w:pPr>
      <w:r>
        <w:rPr>
          <w:rFonts w:ascii="Calibri" w:cs="Calibri" w:eastAsia="Calibri" w:hAnsi="Calibri"/>
          <w:b/>
          <w:bCs/>
          <w:color w:val="1F2937"/>
          <w:sz w:val="21"/>
          <w:szCs w:val="21"/>
        </w:rPr>
        <w:t xml:space="preserve">2.3. </w:t>
      </w:r>
      <w:r>
        <w:rPr>
          <w:rFonts w:ascii="Calibri" w:cs="Calibri" w:eastAsia="Calibri" w:hAnsi="Calibri"/>
          <w:color w:val="1F2937"/>
          <w:sz w:val="21"/>
          <w:szCs w:val="21"/>
        </w:rPr>
        <w:t xml:space="preserve">Valoarea de inventar a bunului, declarată de Părți exclusiv pentru evaluarea eventualelor prejudicii, este de ______________________ lei.</w:t>
      </w:r>
    </w:p>
    <w:p>
      <w:pPr>
        <w:spacing w:after="70" w:before="70" w:line="264"/>
        <w:ind w:left="340" w:hanging="340"/>
        <w:jc w:val="both"/>
      </w:pPr>
      <w:r>
        <w:rPr>
          <w:rFonts w:ascii="Calibri" w:cs="Calibri" w:eastAsia="Calibri" w:hAnsi="Calibri"/>
          <w:b/>
          <w:bCs/>
          <w:color w:val="1F2937"/>
          <w:sz w:val="21"/>
          <w:szCs w:val="21"/>
        </w:rPr>
        <w:t xml:space="preserve">2.4. </w:t>
      </w:r>
      <w:r>
        <w:rPr>
          <w:rFonts w:ascii="Calibri" w:cs="Calibri" w:eastAsia="Calibri" w:hAnsi="Calibri"/>
          <w:color w:val="1F2937"/>
          <w:sz w:val="21"/>
          <w:szCs w:val="21"/>
        </w:rPr>
        <w:t xml:space="preserve">Prezentul contract este cu titlu gratuit. Comodatarul nu datorează Comodantului chirie, redevență sau orice altă contraprestație pentru folosința bunului.</w:t>
      </w:r>
    </w:p>
    <w:p>
      <w:pPr>
        <w:pBdr>
          <w:bottom w:val="single" w:color="D1D5DB" w:sz="4" w:space="3"/>
        </w:pBdr>
        <w:spacing w:after="100" w:before="260"/>
      </w:pPr>
      <w:r>
        <w:rPr>
          <w:rFonts w:ascii="Calibri" w:cs="Calibri" w:eastAsia="Calibri" w:hAnsi="Calibri"/>
          <w:b/>
          <w:bCs/>
          <w:color w:val="1F2937"/>
          <w:sz w:val="22"/>
          <w:szCs w:val="22"/>
        </w:rPr>
        <w:t xml:space="preserve">ART. 3. PREDAREA BUNULUI</w:t>
      </w:r>
    </w:p>
    <w:p>
      <w:pPr>
        <w:spacing w:after="70" w:before="70" w:line="264"/>
        <w:ind w:left="340" w:hanging="340"/>
        <w:jc w:val="both"/>
      </w:pPr>
      <w:r>
        <w:rPr>
          <w:rFonts w:ascii="Calibri" w:cs="Calibri" w:eastAsia="Calibri" w:hAnsi="Calibri"/>
          <w:b/>
          <w:bCs/>
          <w:color w:val="1F2937"/>
          <w:sz w:val="21"/>
          <w:szCs w:val="21"/>
        </w:rPr>
        <w:t xml:space="preserve">3.1. </w:t>
      </w:r>
      <w:r>
        <w:rPr>
          <w:rFonts w:ascii="Calibri" w:cs="Calibri" w:eastAsia="Calibri" w:hAnsi="Calibri"/>
          <w:color w:val="1F2937"/>
          <w:sz w:val="21"/>
          <w:szCs w:val="21"/>
        </w:rPr>
        <w:t xml:space="preserve">Comodantul predă efectiv bunul Comodatarului la data de ____________________.</w:t>
      </w:r>
    </w:p>
    <w:p>
      <w:pPr>
        <w:spacing w:after="70" w:before="70" w:line="264"/>
        <w:ind w:left="340" w:hanging="340"/>
        <w:jc w:val="both"/>
      </w:pPr>
      <w:r>
        <w:rPr>
          <w:rFonts w:ascii="Calibri" w:cs="Calibri" w:eastAsia="Calibri" w:hAnsi="Calibri"/>
          <w:b/>
          <w:bCs/>
          <w:color w:val="1F2937"/>
          <w:sz w:val="21"/>
          <w:szCs w:val="21"/>
        </w:rPr>
        <w:t xml:space="preserve">3.2. </w:t>
      </w:r>
      <w:r>
        <w:rPr>
          <w:rFonts w:ascii="Calibri" w:cs="Calibri" w:eastAsia="Calibri" w:hAnsi="Calibri"/>
          <w:color w:val="1F2937"/>
          <w:sz w:val="21"/>
          <w:szCs w:val="21"/>
        </w:rPr>
        <w:t xml:space="preserve">Predarea și primirea bunului se constată prin proces-verbal de predare-primire, semnat de ambele Părți, care se anexează prezentului contract și face parte integrantă din acesta (Anexa nr. 1).</w:t>
      </w:r>
    </w:p>
    <w:p>
      <w:pPr>
        <w:spacing w:after="70" w:before="70" w:line="264"/>
        <w:ind w:left="340" w:hanging="340"/>
        <w:jc w:val="both"/>
      </w:pPr>
      <w:r>
        <w:rPr>
          <w:rFonts w:ascii="Calibri" w:cs="Calibri" w:eastAsia="Calibri" w:hAnsi="Calibri"/>
          <w:b/>
          <w:bCs/>
          <w:color w:val="1F2937"/>
          <w:sz w:val="21"/>
          <w:szCs w:val="21"/>
        </w:rPr>
        <w:t xml:space="preserve">3.3. </w:t>
      </w:r>
      <w:r>
        <w:rPr>
          <w:rFonts w:ascii="Calibri" w:cs="Calibri" w:eastAsia="Calibri" w:hAnsi="Calibri"/>
          <w:color w:val="1F2937"/>
          <w:sz w:val="21"/>
          <w:szCs w:val="21"/>
        </w:rPr>
        <w:t xml:space="preserve">Procesul-verbal descrie starea bunului la data predării, accesoriile predate și, dacă este cazul, indexul contoarelor sau kilometrajul.</w:t>
      </w:r>
    </w:p>
    <w:p>
      <w:pPr>
        <w:pBdr>
          <w:bottom w:val="single" w:color="D1D5DB" w:sz="4" w:space="3"/>
        </w:pBdr>
        <w:spacing w:after="100" w:before="260"/>
      </w:pPr>
      <w:r>
        <w:rPr>
          <w:rFonts w:ascii="Calibri" w:cs="Calibri" w:eastAsia="Calibri" w:hAnsi="Calibri"/>
          <w:b/>
          <w:bCs/>
          <w:color w:val="1F2937"/>
          <w:sz w:val="22"/>
          <w:szCs w:val="22"/>
        </w:rPr>
        <w:t xml:space="preserve">ART. 4. DURATA CONTRACTULUI</w:t>
      </w:r>
    </w:p>
    <w:p>
      <w:pPr>
        <w:spacing w:after="70" w:before="70" w:line="264"/>
        <w:ind w:left="340" w:hanging="340"/>
        <w:jc w:val="both"/>
      </w:pPr>
      <w:r>
        <w:rPr>
          <w:rFonts w:ascii="Calibri" w:cs="Calibri" w:eastAsia="Calibri" w:hAnsi="Calibri"/>
          <w:b/>
          <w:bCs/>
          <w:color w:val="1F2937"/>
          <w:sz w:val="21"/>
          <w:szCs w:val="21"/>
        </w:rPr>
        <w:t xml:space="preserve">4.1. </w:t>
      </w:r>
      <w:r>
        <w:rPr>
          <w:rFonts w:ascii="Calibri" w:cs="Calibri" w:eastAsia="Calibri" w:hAnsi="Calibri"/>
          <w:color w:val="1F2937"/>
          <w:sz w:val="21"/>
          <w:szCs w:val="21"/>
        </w:rPr>
        <w:t xml:space="preserve">Contractul se încheie pe o durată determinată de ____________ (________________________), începând cu data de ____________________ și până la data de ____________________.</w:t>
      </w:r>
    </w:p>
    <w:p>
      <w:pPr>
        <w:spacing w:after="70" w:before="70" w:line="264"/>
        <w:ind w:left="340" w:hanging="340"/>
        <w:jc w:val="both"/>
      </w:pPr>
      <w:r>
        <w:rPr>
          <w:rFonts w:ascii="Calibri" w:cs="Calibri" w:eastAsia="Calibri" w:hAnsi="Calibri"/>
          <w:b/>
          <w:bCs/>
          <w:color w:val="1F2937"/>
          <w:sz w:val="21"/>
          <w:szCs w:val="21"/>
        </w:rPr>
        <w:t xml:space="preserve">4.2. </w:t>
      </w:r>
      <w:r>
        <w:rPr>
          <w:rFonts w:ascii="Calibri" w:cs="Calibri" w:eastAsia="Calibri" w:hAnsi="Calibri"/>
          <w:color w:val="1F2937"/>
          <w:sz w:val="21"/>
          <w:szCs w:val="21"/>
        </w:rPr>
        <w:t xml:space="preserve">Prelungirea duratei se poate face numai prin act adițional scris, semnat de ambele Părți.</w:t>
      </w:r>
    </w:p>
    <w:p>
      <w:pPr>
        <w:spacing w:after="70" w:before="70" w:line="264"/>
        <w:ind w:left="340" w:hanging="340"/>
        <w:jc w:val="both"/>
      </w:pPr>
      <w:r>
        <w:rPr>
          <w:rFonts w:ascii="Calibri" w:cs="Calibri" w:eastAsia="Calibri" w:hAnsi="Calibri"/>
          <w:b/>
          <w:bCs/>
          <w:color w:val="1F2937"/>
          <w:sz w:val="21"/>
          <w:szCs w:val="21"/>
        </w:rPr>
        <w:t xml:space="preserve">4.3. </w:t>
      </w:r>
      <w:r>
        <w:rPr>
          <w:rFonts w:ascii="Calibri" w:cs="Calibri" w:eastAsia="Calibri" w:hAnsi="Calibri"/>
          <w:color w:val="1F2937"/>
          <w:sz w:val="21"/>
          <w:szCs w:val="21"/>
        </w:rPr>
        <w:t xml:space="preserve">Dacă Părțile nu au stabilit un termen, Comodatarul este obligat să restituie bunul la cererea Comodantului, în condițiile art. 2155 alin. (2) Cod civil.</w:t>
      </w:r>
    </w:p>
    <w:p>
      <w:pPr>
        <w:pBdr>
          <w:bottom w:val="single" w:color="D1D5DB" w:sz="4" w:space="3"/>
        </w:pBdr>
        <w:spacing w:after="100" w:before="260"/>
      </w:pPr>
      <w:r>
        <w:rPr>
          <w:rFonts w:ascii="Calibri" w:cs="Calibri" w:eastAsia="Calibri" w:hAnsi="Calibri"/>
          <w:b/>
          <w:bCs/>
          <w:color w:val="1F2937"/>
          <w:sz w:val="22"/>
          <w:szCs w:val="22"/>
        </w:rPr>
        <w:t xml:space="preserve">ART. 5. DESTINAȚIA FOLOSINȚEI</w:t>
      </w:r>
    </w:p>
    <w:p>
      <w:pPr>
        <w:spacing w:after="70" w:before="70" w:line="264"/>
        <w:ind w:left="340" w:hanging="340"/>
        <w:jc w:val="both"/>
      </w:pPr>
      <w:r>
        <w:rPr>
          <w:rFonts w:ascii="Calibri" w:cs="Calibri" w:eastAsia="Calibri" w:hAnsi="Calibri"/>
          <w:b/>
          <w:bCs/>
          <w:color w:val="1F2937"/>
          <w:sz w:val="21"/>
          <w:szCs w:val="21"/>
        </w:rPr>
        <w:t xml:space="preserve">5.1. </w:t>
      </w:r>
      <w:r>
        <w:rPr>
          <w:rFonts w:ascii="Calibri" w:cs="Calibri" w:eastAsia="Calibri" w:hAnsi="Calibri"/>
          <w:color w:val="1F2937"/>
          <w:sz w:val="21"/>
          <w:szCs w:val="21"/>
        </w:rPr>
        <w:t xml:space="preserve">Comodatarul va folosi bunul exclusiv pentru următoarea destinație: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70" w:before="70" w:line="264"/>
        <w:ind w:left="340" w:hanging="340"/>
        <w:jc w:val="both"/>
      </w:pPr>
      <w:r>
        <w:rPr>
          <w:rFonts w:ascii="Calibri" w:cs="Calibri" w:eastAsia="Calibri" w:hAnsi="Calibri"/>
          <w:b/>
          <w:bCs/>
          <w:color w:val="1F2937"/>
          <w:sz w:val="21"/>
          <w:szCs w:val="21"/>
        </w:rPr>
        <w:t xml:space="preserve">5.2. </w:t>
      </w:r>
      <w:r>
        <w:rPr>
          <w:rFonts w:ascii="Calibri" w:cs="Calibri" w:eastAsia="Calibri" w:hAnsi="Calibri"/>
          <w:color w:val="1F2937"/>
          <w:sz w:val="21"/>
          <w:szCs w:val="21"/>
        </w:rPr>
        <w:t xml:space="preserve">Comodatarul nu poate schimba destinația bunului și nu poate permite unui terț să îl folosească fără acordul prealabil scris al Comodantului.</w:t>
      </w:r>
    </w:p>
    <w:p>
      <w:pPr>
        <w:pBdr>
          <w:bottom w:val="single" w:color="D1D5DB" w:sz="4" w:space="3"/>
        </w:pBdr>
        <w:spacing w:after="100" w:before="260"/>
      </w:pPr>
      <w:r>
        <w:rPr>
          <w:rFonts w:ascii="Calibri" w:cs="Calibri" w:eastAsia="Calibri" w:hAnsi="Calibri"/>
          <w:b/>
          <w:bCs/>
          <w:color w:val="1F2937"/>
          <w:sz w:val="22"/>
          <w:szCs w:val="22"/>
        </w:rPr>
        <w:t xml:space="preserve">ART. 6. OBLIGAȚIILE COMODATARULUI</w:t>
      </w:r>
    </w:p>
    <w:p>
      <w:pPr>
        <w:spacing w:after="60" w:before="60" w:line="264"/>
        <w:jc w:val="both"/>
      </w:pPr>
      <w:r>
        <w:rPr>
          <w:rFonts w:ascii="Calibri" w:cs="Calibri" w:eastAsia="Calibri" w:hAnsi="Calibri"/>
          <w:color w:val="1F2937"/>
          <w:sz w:val="21"/>
          <w:szCs w:val="21"/>
        </w:rPr>
        <w:t xml:space="preserve">Comodatarul se obligă:</w:t>
      </w:r>
    </w:p>
    <w:p>
      <w:pPr>
        <w:pStyle w:val="ListParagraph"/>
        <w:numPr>
          <w:ilvl w:val="0"/>
          <w:numId w:val="2"/>
        </w:numPr>
        <w:spacing w:after="50" w:before="50"/>
      </w:pPr>
      <w:r>
        <w:rPr>
          <w:rFonts w:ascii="Calibri" w:cs="Calibri" w:eastAsia="Calibri" w:hAnsi="Calibri"/>
          <w:color w:val="1F2937"/>
          <w:sz w:val="21"/>
          <w:szCs w:val="21"/>
        </w:rPr>
        <w:t xml:space="preserve">să păzească și să conserve bunul cu prudența și diligența unui bun proprietar;</w:t>
      </w:r>
    </w:p>
    <w:p>
      <w:pPr>
        <w:pStyle w:val="ListParagraph"/>
        <w:numPr>
          <w:ilvl w:val="0"/>
          <w:numId w:val="2"/>
        </w:numPr>
        <w:spacing w:after="50" w:before="50"/>
      </w:pPr>
      <w:r>
        <w:rPr>
          <w:rFonts w:ascii="Calibri" w:cs="Calibri" w:eastAsia="Calibri" w:hAnsi="Calibri"/>
          <w:color w:val="1F2937"/>
          <w:sz w:val="21"/>
          <w:szCs w:val="21"/>
        </w:rPr>
        <w:t xml:space="preserve">să folosească bunul numai conform destinației stabilite la art. 5;</w:t>
      </w:r>
    </w:p>
    <w:p>
      <w:pPr>
        <w:pStyle w:val="ListParagraph"/>
        <w:numPr>
          <w:ilvl w:val="0"/>
          <w:numId w:val="2"/>
        </w:numPr>
        <w:spacing w:after="50" w:before="50"/>
      </w:pPr>
      <w:r>
        <w:rPr>
          <w:rFonts w:ascii="Calibri" w:cs="Calibri" w:eastAsia="Calibri" w:hAnsi="Calibri"/>
          <w:color w:val="1F2937"/>
          <w:sz w:val="21"/>
          <w:szCs w:val="21"/>
        </w:rPr>
        <w:t xml:space="preserve">să suporte cheltuielile obișnuite necesare folosinței bunului (întreținere curentă, consumabile, utilități, combustibil, revizii periodice, după caz);</w:t>
      </w:r>
    </w:p>
    <w:p>
      <w:pPr>
        <w:pStyle w:val="ListParagraph"/>
        <w:numPr>
          <w:ilvl w:val="0"/>
          <w:numId w:val="2"/>
        </w:numPr>
        <w:spacing w:after="50" w:before="50"/>
      </w:pPr>
      <w:r>
        <w:rPr>
          <w:rFonts w:ascii="Calibri" w:cs="Calibri" w:eastAsia="Calibri" w:hAnsi="Calibri"/>
          <w:color w:val="1F2937"/>
          <w:sz w:val="21"/>
          <w:szCs w:val="21"/>
        </w:rPr>
        <w:t xml:space="preserve">să nu îl greveze cu sarcini, să nu îl înstrăineze și să nu îl dea în folosința altei persoane fără acordul scris al Comodantului;</w:t>
      </w:r>
    </w:p>
    <w:p>
      <w:pPr>
        <w:pStyle w:val="ListParagraph"/>
        <w:numPr>
          <w:ilvl w:val="0"/>
          <w:numId w:val="2"/>
        </w:numPr>
        <w:spacing w:after="50" w:before="50"/>
      </w:pPr>
      <w:r>
        <w:rPr>
          <w:rFonts w:ascii="Calibri" w:cs="Calibri" w:eastAsia="Calibri" w:hAnsi="Calibri"/>
          <w:color w:val="1F2937"/>
          <w:sz w:val="21"/>
          <w:szCs w:val="21"/>
        </w:rPr>
        <w:t xml:space="preserve">să îl înștiințeze de îndată pe Comodant despre orice deteriorare, avarie, furt, pretenție a unui terț sau eveniment care afectează bunul;</w:t>
      </w:r>
    </w:p>
    <w:p>
      <w:pPr>
        <w:pStyle w:val="ListParagraph"/>
        <w:numPr>
          <w:ilvl w:val="0"/>
          <w:numId w:val="2"/>
        </w:numPr>
        <w:spacing w:after="50" w:before="50"/>
      </w:pPr>
      <w:r>
        <w:rPr>
          <w:rFonts w:ascii="Calibri" w:cs="Calibri" w:eastAsia="Calibri" w:hAnsi="Calibri"/>
          <w:color w:val="1F2937"/>
          <w:sz w:val="21"/>
          <w:szCs w:val="21"/>
        </w:rPr>
        <w:t xml:space="preserve">să permită Comodantului verificarea stării bunului, cu o notificare prealabilă de cel puțin ______ zile;</w:t>
      </w:r>
    </w:p>
    <w:p>
      <w:pPr>
        <w:pStyle w:val="ListParagraph"/>
        <w:numPr>
          <w:ilvl w:val="0"/>
          <w:numId w:val="2"/>
        </w:numPr>
        <w:spacing w:after="50" w:before="50"/>
      </w:pPr>
      <w:r>
        <w:rPr>
          <w:rFonts w:ascii="Calibri" w:cs="Calibri" w:eastAsia="Calibri" w:hAnsi="Calibri"/>
          <w:color w:val="1F2937"/>
          <w:sz w:val="21"/>
          <w:szCs w:val="21"/>
        </w:rPr>
        <w:t xml:space="preserve">să restituie bunul la termen, în starea în care l-a primit, cu excepția uzurii normale rezultate din folosința convenită.</w:t>
      </w:r>
    </w:p>
    <w:p>
      <w:pPr>
        <w:pBdr>
          <w:bottom w:val="single" w:color="D1D5DB" w:sz="4" w:space="3"/>
        </w:pBdr>
        <w:spacing w:after="100" w:before="260"/>
      </w:pPr>
      <w:r>
        <w:rPr>
          <w:rFonts w:ascii="Calibri" w:cs="Calibri" w:eastAsia="Calibri" w:hAnsi="Calibri"/>
          <w:b/>
          <w:bCs/>
          <w:color w:val="1F2937"/>
          <w:sz w:val="22"/>
          <w:szCs w:val="22"/>
        </w:rPr>
        <w:t xml:space="preserve">ART. 7. OBLIGAȚIILE COMODANTULUI</w:t>
      </w:r>
    </w:p>
    <w:p>
      <w:pPr>
        <w:spacing w:after="60" w:before="60" w:line="264"/>
        <w:jc w:val="both"/>
      </w:pPr>
      <w:r>
        <w:rPr>
          <w:rFonts w:ascii="Calibri" w:cs="Calibri" w:eastAsia="Calibri" w:hAnsi="Calibri"/>
          <w:color w:val="1F2937"/>
          <w:sz w:val="21"/>
          <w:szCs w:val="21"/>
        </w:rPr>
        <w:t xml:space="preserve">Comodantul se obligă:</w:t>
      </w:r>
    </w:p>
    <w:p>
      <w:pPr>
        <w:pStyle w:val="ListParagraph"/>
        <w:numPr>
          <w:ilvl w:val="0"/>
          <w:numId w:val="2"/>
        </w:numPr>
        <w:spacing w:after="50" w:before="50"/>
      </w:pPr>
      <w:r>
        <w:rPr>
          <w:rFonts w:ascii="Calibri" w:cs="Calibri" w:eastAsia="Calibri" w:hAnsi="Calibri"/>
          <w:color w:val="1F2937"/>
          <w:sz w:val="21"/>
          <w:szCs w:val="21"/>
        </w:rPr>
        <w:t xml:space="preserve">să predea bunul la data convenită, în stare corespunzătoare destinației pentru care este împrumutat;</w:t>
      </w:r>
    </w:p>
    <w:p>
      <w:pPr>
        <w:pStyle w:val="ListParagraph"/>
        <w:numPr>
          <w:ilvl w:val="0"/>
          <w:numId w:val="2"/>
        </w:numPr>
        <w:spacing w:after="50" w:before="50"/>
      </w:pPr>
      <w:r>
        <w:rPr>
          <w:rFonts w:ascii="Calibri" w:cs="Calibri" w:eastAsia="Calibri" w:hAnsi="Calibri"/>
          <w:color w:val="1F2937"/>
          <w:sz w:val="21"/>
          <w:szCs w:val="21"/>
        </w:rPr>
        <w:t xml:space="preserve">să îl informeze pe Comodatar cu privire la viciile ascunse ale bunului pe care le cunoaște la data încheierii contractului;</w:t>
      </w:r>
    </w:p>
    <w:p>
      <w:pPr>
        <w:pStyle w:val="ListParagraph"/>
        <w:numPr>
          <w:ilvl w:val="0"/>
          <w:numId w:val="2"/>
        </w:numPr>
        <w:spacing w:after="50" w:before="50"/>
      </w:pPr>
      <w:r>
        <w:rPr>
          <w:rFonts w:ascii="Calibri" w:cs="Calibri" w:eastAsia="Calibri" w:hAnsi="Calibri"/>
          <w:color w:val="1F2937"/>
          <w:sz w:val="21"/>
          <w:szCs w:val="21"/>
        </w:rPr>
        <w:t xml:space="preserve">să nu îl tulbure pe Comodatar în folosința bunului pe durata contractului;</w:t>
      </w:r>
    </w:p>
    <w:p>
      <w:pPr>
        <w:pStyle w:val="ListParagraph"/>
        <w:numPr>
          <w:ilvl w:val="0"/>
          <w:numId w:val="2"/>
        </w:numPr>
        <w:spacing w:after="50" w:before="50"/>
      </w:pPr>
      <w:r>
        <w:rPr>
          <w:rFonts w:ascii="Calibri" w:cs="Calibri" w:eastAsia="Calibri" w:hAnsi="Calibri"/>
          <w:color w:val="1F2937"/>
          <w:sz w:val="21"/>
          <w:szCs w:val="21"/>
        </w:rPr>
        <w:t xml:space="preserve">să ramburseze Comodatarului cheltuielile pentru lucrările necesare, neprevizibile la încheierea contractului, în condițiile art. 9.2.</w:t>
      </w:r>
    </w:p>
    <w:p>
      <w:pPr>
        <w:pBdr>
          <w:bottom w:val="single" w:color="D1D5DB" w:sz="4" w:space="3"/>
        </w:pBdr>
        <w:spacing w:after="100" w:before="260"/>
      </w:pPr>
      <w:r>
        <w:rPr>
          <w:rFonts w:ascii="Calibri" w:cs="Calibri" w:eastAsia="Calibri" w:hAnsi="Calibri"/>
          <w:b/>
          <w:bCs/>
          <w:color w:val="1F2937"/>
          <w:sz w:val="22"/>
          <w:szCs w:val="22"/>
        </w:rPr>
        <w:t xml:space="preserve">ART. 8. RĂSPUNDEREA PĂRȚILOR</w:t>
      </w:r>
    </w:p>
    <w:p>
      <w:pPr>
        <w:spacing w:after="70" w:before="70" w:line="264"/>
        <w:ind w:left="340" w:hanging="340"/>
        <w:jc w:val="both"/>
      </w:pPr>
      <w:r>
        <w:rPr>
          <w:rFonts w:ascii="Calibri" w:cs="Calibri" w:eastAsia="Calibri" w:hAnsi="Calibri"/>
          <w:b/>
          <w:bCs/>
          <w:color w:val="1F2937"/>
          <w:sz w:val="21"/>
          <w:szCs w:val="21"/>
        </w:rPr>
        <w:t xml:space="preserve">8.1. </w:t>
      </w:r>
      <w:r>
        <w:rPr>
          <w:rFonts w:ascii="Calibri" w:cs="Calibri" w:eastAsia="Calibri" w:hAnsi="Calibri"/>
          <w:color w:val="1F2937"/>
          <w:sz w:val="21"/>
          <w:szCs w:val="21"/>
        </w:rPr>
        <w:t xml:space="preserve">Comodatarul nu răspunde pentru pierderea sau deteriorarea bunului rezultată exclusiv din folosința normală, în scopul pentru care bunul i-a fost împrumutat.</w:t>
      </w:r>
    </w:p>
    <w:p>
      <w:pPr>
        <w:spacing w:after="70" w:before="70" w:line="264"/>
        <w:ind w:left="340" w:hanging="340"/>
        <w:jc w:val="both"/>
      </w:pPr>
      <w:r>
        <w:rPr>
          <w:rFonts w:ascii="Calibri" w:cs="Calibri" w:eastAsia="Calibri" w:hAnsi="Calibri"/>
          <w:b/>
          <w:bCs/>
          <w:color w:val="1F2937"/>
          <w:sz w:val="21"/>
          <w:szCs w:val="21"/>
        </w:rPr>
        <w:t xml:space="preserve">8.2. </w:t>
      </w:r>
      <w:r>
        <w:rPr>
          <w:rFonts w:ascii="Calibri" w:cs="Calibri" w:eastAsia="Calibri" w:hAnsi="Calibri"/>
          <w:color w:val="1F2937"/>
          <w:sz w:val="21"/>
          <w:szCs w:val="21"/>
        </w:rPr>
        <w:t xml:space="preserve">Dacă Comodatarul folosește bunul cu altă destinație decât cea convenită sau dacă prelungește folosința după scadența restituirii, acesta răspunde pentru pieirea sau deteriorarea bunului chiar și atunci când acestea se datorează unei forțe majore, cu excepția cazului în care dovedește că bunul ar fi pierit ori s-ar fi deteriorat oricum din cauza acelei forțe majore.</w:t>
      </w:r>
    </w:p>
    <w:p>
      <w:pPr>
        <w:spacing w:after="70" w:before="70" w:line="264"/>
        <w:ind w:left="340" w:hanging="340"/>
        <w:jc w:val="both"/>
      </w:pPr>
      <w:r>
        <w:rPr>
          <w:rFonts w:ascii="Calibri" w:cs="Calibri" w:eastAsia="Calibri" w:hAnsi="Calibri"/>
          <w:b/>
          <w:bCs/>
          <w:color w:val="1F2937"/>
          <w:sz w:val="21"/>
          <w:szCs w:val="21"/>
        </w:rPr>
        <w:t xml:space="preserve">8.3. </w:t>
      </w:r>
      <w:r>
        <w:rPr>
          <w:rFonts w:ascii="Calibri" w:cs="Calibri" w:eastAsia="Calibri" w:hAnsi="Calibri"/>
          <w:color w:val="1F2937"/>
          <w:sz w:val="21"/>
          <w:szCs w:val="21"/>
        </w:rPr>
        <w:t xml:space="preserve">Comodatarul răspunde pentru pieirea bunului cauzată de forță majoră atunci când ar fi putut să îl ferească folosind un bun propriu, ori când, neputând salva decât unul dintre cele două bunuri, l-a preferat pe al său.</w:t>
      </w:r>
    </w:p>
    <w:p>
      <w:pPr>
        <w:spacing w:after="70" w:before="70" w:line="264"/>
        <w:ind w:left="340" w:hanging="340"/>
        <w:jc w:val="both"/>
      </w:pPr>
      <w:r>
        <w:rPr>
          <w:rFonts w:ascii="Calibri" w:cs="Calibri" w:eastAsia="Calibri" w:hAnsi="Calibri"/>
          <w:b/>
          <w:bCs/>
          <w:color w:val="1F2937"/>
          <w:sz w:val="21"/>
          <w:szCs w:val="21"/>
        </w:rPr>
        <w:t xml:space="preserve">8.4. </w:t>
      </w:r>
      <w:r>
        <w:rPr>
          <w:rFonts w:ascii="Calibri" w:cs="Calibri" w:eastAsia="Calibri" w:hAnsi="Calibri"/>
          <w:color w:val="1F2937"/>
          <w:sz w:val="21"/>
          <w:szCs w:val="21"/>
        </w:rPr>
        <w:t xml:space="preserve">Dacă bunul este împrumutat mai multor comodatari, aceștia răspund solidar față de Comodant.</w:t>
      </w:r>
    </w:p>
    <w:p>
      <w:pPr>
        <w:spacing w:after="70" w:before="70" w:line="264"/>
        <w:ind w:left="340" w:hanging="340"/>
        <w:jc w:val="both"/>
      </w:pPr>
      <w:r>
        <w:rPr>
          <w:rFonts w:ascii="Calibri" w:cs="Calibri" w:eastAsia="Calibri" w:hAnsi="Calibri"/>
          <w:b/>
          <w:bCs/>
          <w:color w:val="1F2937"/>
          <w:sz w:val="21"/>
          <w:szCs w:val="21"/>
        </w:rPr>
        <w:t xml:space="preserve">8.5. </w:t>
      </w:r>
      <w:r>
        <w:rPr>
          <w:rFonts w:ascii="Calibri" w:cs="Calibri" w:eastAsia="Calibri" w:hAnsi="Calibri"/>
          <w:color w:val="1F2937"/>
          <w:sz w:val="21"/>
          <w:szCs w:val="21"/>
        </w:rPr>
        <w:t xml:space="preserve">Comodatarul nu poate invoca dreptul de retenție asupra bunului pentru obligațiile care s-ar naște în sarcina Comodantului.</w:t>
      </w:r>
    </w:p>
    <w:p>
      <w:pPr>
        <w:pBdr>
          <w:bottom w:val="single" w:color="D1D5DB" w:sz="4" w:space="3"/>
        </w:pBdr>
        <w:spacing w:after="100" w:before="260"/>
      </w:pPr>
      <w:r>
        <w:rPr>
          <w:rFonts w:ascii="Calibri" w:cs="Calibri" w:eastAsia="Calibri" w:hAnsi="Calibri"/>
          <w:b/>
          <w:bCs/>
          <w:color w:val="1F2937"/>
          <w:sz w:val="22"/>
          <w:szCs w:val="22"/>
        </w:rPr>
        <w:t xml:space="preserve">ART. 9. CHELTUIELILE EFECTUATE CU BUNUL</w:t>
      </w:r>
    </w:p>
    <w:p>
      <w:pPr>
        <w:spacing w:after="70" w:before="70" w:line="264"/>
        <w:ind w:left="340" w:hanging="340"/>
        <w:jc w:val="both"/>
      </w:pPr>
      <w:r>
        <w:rPr>
          <w:rFonts w:ascii="Calibri" w:cs="Calibri" w:eastAsia="Calibri" w:hAnsi="Calibri"/>
          <w:b/>
          <w:bCs/>
          <w:color w:val="1F2937"/>
          <w:sz w:val="21"/>
          <w:szCs w:val="21"/>
        </w:rPr>
        <w:t xml:space="preserve">9.1. </w:t>
      </w:r>
      <w:r>
        <w:rPr>
          <w:rFonts w:ascii="Calibri" w:cs="Calibri" w:eastAsia="Calibri" w:hAnsi="Calibri"/>
          <w:color w:val="1F2937"/>
          <w:sz w:val="21"/>
          <w:szCs w:val="21"/>
        </w:rPr>
        <w:t xml:space="preserve">Comodatarul suportă cheltuielile pe care le-a făcut pentru a folosi bunul. Aceste cheltuieli nu se restituie.</w:t>
      </w:r>
    </w:p>
    <w:p>
      <w:pPr>
        <w:spacing w:after="70" w:before="70" w:line="264"/>
        <w:ind w:left="340" w:hanging="340"/>
        <w:jc w:val="both"/>
      </w:pPr>
      <w:r>
        <w:rPr>
          <w:rFonts w:ascii="Calibri" w:cs="Calibri" w:eastAsia="Calibri" w:hAnsi="Calibri"/>
          <w:b/>
          <w:bCs/>
          <w:color w:val="1F2937"/>
          <w:sz w:val="21"/>
          <w:szCs w:val="21"/>
        </w:rPr>
        <w:t xml:space="preserve">9.2. </w:t>
      </w:r>
      <w:r>
        <w:rPr>
          <w:rFonts w:ascii="Calibri" w:cs="Calibri" w:eastAsia="Calibri" w:hAnsi="Calibri"/>
          <w:color w:val="1F2937"/>
          <w:sz w:val="21"/>
          <w:szCs w:val="21"/>
        </w:rPr>
        <w:t xml:space="preserve">Comodatarul are dreptul la rambursarea cheltuielilor pentru lucrările necesare asupra bunului care nu puteau fi prevăzute la încheierea contractului, dacă l-a înștiințat în prealabil pe Comodant, iar acesta nu s-a opus efectuării lor, ori dacă, din cauza urgenței lucrărilor, Comodantul nu a putut fi înștiințat în timp util.</w:t>
      </w:r>
    </w:p>
    <w:p>
      <w:pPr>
        <w:spacing w:after="70" w:before="70" w:line="264"/>
        <w:ind w:left="340" w:hanging="340"/>
        <w:jc w:val="both"/>
      </w:pPr>
      <w:r>
        <w:rPr>
          <w:rFonts w:ascii="Calibri" w:cs="Calibri" w:eastAsia="Calibri" w:hAnsi="Calibri"/>
          <w:b/>
          <w:bCs/>
          <w:color w:val="1F2937"/>
          <w:sz w:val="21"/>
          <w:szCs w:val="21"/>
        </w:rPr>
        <w:t xml:space="preserve">9.3. </w:t>
      </w:r>
      <w:r>
        <w:rPr>
          <w:rFonts w:ascii="Calibri" w:cs="Calibri" w:eastAsia="Calibri" w:hAnsi="Calibri"/>
          <w:color w:val="1F2937"/>
          <w:sz w:val="21"/>
          <w:szCs w:val="21"/>
        </w:rPr>
        <w:t xml:space="preserve">Îmbunătățirile aduse bunului fără acordul scris prealabil al Comodantului rămân în proprietatea acestuia, fără obligația de despăgubire, dacă nu pot fi ridicate fără deteriorarea bunului.</w:t>
      </w:r>
    </w:p>
    <w:p>
      <w:pPr>
        <w:pBdr>
          <w:bottom w:val="single" w:color="D1D5DB" w:sz="4" w:space="3"/>
        </w:pBdr>
        <w:spacing w:after="100" w:before="260"/>
      </w:pPr>
      <w:r>
        <w:rPr>
          <w:rFonts w:ascii="Calibri" w:cs="Calibri" w:eastAsia="Calibri" w:hAnsi="Calibri"/>
          <w:b/>
          <w:bCs/>
          <w:color w:val="1F2937"/>
          <w:sz w:val="22"/>
          <w:szCs w:val="22"/>
        </w:rPr>
        <w:t xml:space="preserve">ART. 10. ÎNCETAREA CONTRACTULUI ȘI RESTITUIREA BUNULUI</w:t>
      </w:r>
    </w:p>
    <w:p>
      <w:pPr>
        <w:spacing w:after="70" w:before="70" w:line="264"/>
        <w:ind w:left="340" w:hanging="340"/>
        <w:jc w:val="both"/>
      </w:pPr>
      <w:r>
        <w:rPr>
          <w:rFonts w:ascii="Calibri" w:cs="Calibri" w:eastAsia="Calibri" w:hAnsi="Calibri"/>
          <w:b/>
          <w:bCs/>
          <w:color w:val="1F2937"/>
          <w:sz w:val="21"/>
          <w:szCs w:val="21"/>
        </w:rPr>
        <w:t xml:space="preserve">10.1. </w:t>
      </w:r>
      <w:r>
        <w:rPr>
          <w:rFonts w:ascii="Calibri" w:cs="Calibri" w:eastAsia="Calibri" w:hAnsi="Calibri"/>
          <w:color w:val="1F2937"/>
          <w:sz w:val="21"/>
          <w:szCs w:val="21"/>
        </w:rPr>
        <w:t xml:space="preserve">Contractul încetează:</w:t>
      </w:r>
    </w:p>
    <w:p>
      <w:pPr>
        <w:pStyle w:val="ListParagraph"/>
        <w:numPr>
          <w:ilvl w:val="0"/>
          <w:numId w:val="2"/>
        </w:numPr>
        <w:spacing w:after="50" w:before="50"/>
      </w:pPr>
      <w:r>
        <w:rPr>
          <w:rFonts w:ascii="Calibri" w:cs="Calibri" w:eastAsia="Calibri" w:hAnsi="Calibri"/>
          <w:color w:val="1F2937"/>
          <w:sz w:val="21"/>
          <w:szCs w:val="21"/>
        </w:rPr>
        <w:t xml:space="preserve">la împlinirea termenului prevăzut la art. 4.1;</w:t>
      </w:r>
    </w:p>
    <w:p>
      <w:pPr>
        <w:pStyle w:val="ListParagraph"/>
        <w:numPr>
          <w:ilvl w:val="0"/>
          <w:numId w:val="2"/>
        </w:numPr>
        <w:spacing w:after="50" w:before="50"/>
      </w:pPr>
      <w:r>
        <w:rPr>
          <w:rFonts w:ascii="Calibri" w:cs="Calibri" w:eastAsia="Calibri" w:hAnsi="Calibri"/>
          <w:color w:val="1F2937"/>
          <w:sz w:val="21"/>
          <w:szCs w:val="21"/>
        </w:rPr>
        <w:t xml:space="preserve">prin acordul scris al Părților;</w:t>
      </w:r>
    </w:p>
    <w:p>
      <w:pPr>
        <w:pStyle w:val="ListParagraph"/>
        <w:numPr>
          <w:ilvl w:val="0"/>
          <w:numId w:val="2"/>
        </w:numPr>
        <w:spacing w:after="50" w:before="50"/>
      </w:pPr>
      <w:r>
        <w:rPr>
          <w:rFonts w:ascii="Calibri" w:cs="Calibri" w:eastAsia="Calibri" w:hAnsi="Calibri"/>
          <w:color w:val="1F2937"/>
          <w:sz w:val="21"/>
          <w:szCs w:val="21"/>
        </w:rPr>
        <w:t xml:space="preserve">prin decesul Comodatarului persoană fizică, respectiv prin încetarea existenței Comodatarului persoană juridică;</w:t>
      </w:r>
    </w:p>
    <w:p>
      <w:pPr>
        <w:pStyle w:val="ListParagraph"/>
        <w:numPr>
          <w:ilvl w:val="0"/>
          <w:numId w:val="2"/>
        </w:numPr>
        <w:spacing w:after="50" w:before="50"/>
      </w:pPr>
      <w:r>
        <w:rPr>
          <w:rFonts w:ascii="Calibri" w:cs="Calibri" w:eastAsia="Calibri" w:hAnsi="Calibri"/>
          <w:color w:val="1F2937"/>
          <w:sz w:val="21"/>
          <w:szCs w:val="21"/>
        </w:rPr>
        <w:t xml:space="preserve">prin pieirea totală a bunului;</w:t>
      </w:r>
    </w:p>
    <w:p>
      <w:pPr>
        <w:pStyle w:val="ListParagraph"/>
        <w:numPr>
          <w:ilvl w:val="0"/>
          <w:numId w:val="2"/>
        </w:numPr>
        <w:spacing w:after="50" w:before="50"/>
      </w:pPr>
      <w:r>
        <w:rPr>
          <w:rFonts w:ascii="Calibri" w:cs="Calibri" w:eastAsia="Calibri" w:hAnsi="Calibri"/>
          <w:color w:val="1F2937"/>
          <w:sz w:val="21"/>
          <w:szCs w:val="21"/>
        </w:rPr>
        <w:t xml:space="preserve">prin denunțare unilaterală de către Comodant, în cazurile prevăzute la art. 10.2.</w:t>
      </w:r>
    </w:p>
    <w:p>
      <w:pPr>
        <w:spacing w:after="70" w:before="70" w:line="264"/>
        <w:ind w:left="340" w:hanging="340"/>
        <w:jc w:val="both"/>
      </w:pPr>
      <w:r>
        <w:rPr>
          <w:rFonts w:ascii="Calibri" w:cs="Calibri" w:eastAsia="Calibri" w:hAnsi="Calibri"/>
          <w:b/>
          <w:bCs/>
          <w:color w:val="1F2937"/>
          <w:sz w:val="21"/>
          <w:szCs w:val="21"/>
        </w:rPr>
        <w:t xml:space="preserve">10.2. </w:t>
      </w:r>
      <w:r>
        <w:rPr>
          <w:rFonts w:ascii="Calibri" w:cs="Calibri" w:eastAsia="Calibri" w:hAnsi="Calibri"/>
          <w:color w:val="1F2937"/>
          <w:sz w:val="21"/>
          <w:szCs w:val="21"/>
        </w:rPr>
        <w:t xml:space="preserve">Comodantul poate cere restituirea bunului înainte de împlinirea termenului atunci când: (i) are el însuși o nevoie urgentă și neprevăzută de bun; (ii) Comodatarul decedează; sau (iii) Comodatarul își încalcă obligațiile asumate prin prezentul contract.</w:t>
      </w:r>
    </w:p>
    <w:p>
      <w:pPr>
        <w:spacing w:after="70" w:before="70" w:line="264"/>
        <w:ind w:left="340" w:hanging="340"/>
        <w:jc w:val="both"/>
      </w:pPr>
      <w:r>
        <w:rPr>
          <w:rFonts w:ascii="Calibri" w:cs="Calibri" w:eastAsia="Calibri" w:hAnsi="Calibri"/>
          <w:b/>
          <w:bCs/>
          <w:color w:val="1F2937"/>
          <w:sz w:val="21"/>
          <w:szCs w:val="21"/>
        </w:rPr>
        <w:t xml:space="preserve">10.3. </w:t>
      </w:r>
      <w:r>
        <w:rPr>
          <w:rFonts w:ascii="Calibri" w:cs="Calibri" w:eastAsia="Calibri" w:hAnsi="Calibri"/>
          <w:color w:val="1F2937"/>
          <w:sz w:val="21"/>
          <w:szCs w:val="21"/>
        </w:rPr>
        <w:t xml:space="preserve">Restituirea bunului se constată prin proces-verbal de restituire, semnat de ambele Părți, în care se consemnează starea bunului la data restituirii prin raportare la procesul-verbal de predare-primire.</w:t>
      </w:r>
    </w:p>
    <w:p>
      <w:pPr>
        <w:spacing w:after="70" w:before="70" w:line="264"/>
        <w:ind w:left="340" w:hanging="340"/>
        <w:jc w:val="both"/>
      </w:pPr>
      <w:r>
        <w:rPr>
          <w:rFonts w:ascii="Calibri" w:cs="Calibri" w:eastAsia="Calibri" w:hAnsi="Calibri"/>
          <w:b/>
          <w:bCs/>
          <w:color w:val="1F2937"/>
          <w:sz w:val="21"/>
          <w:szCs w:val="21"/>
        </w:rPr>
        <w:t xml:space="preserve">10.4. </w:t>
      </w:r>
      <w:r>
        <w:rPr>
          <w:rFonts w:ascii="Calibri" w:cs="Calibri" w:eastAsia="Calibri" w:hAnsi="Calibri"/>
          <w:color w:val="1F2937"/>
          <w:sz w:val="21"/>
          <w:szCs w:val="21"/>
        </w:rPr>
        <w:t xml:space="preserve">În caz de întârziere la restituire, Comodatarul datorează Comodantului daune-interese în cuantum de ______________ lei pentru fiecare zi de întârziere, fără a fi necesară punerea în întârziere.</w:t>
      </w:r>
    </w:p>
    <w:p>
      <w:pPr>
        <w:pBdr>
          <w:bottom w:val="single" w:color="D1D5DB" w:sz="4" w:space="3"/>
        </w:pBdr>
        <w:spacing w:after="100" w:before="260"/>
      </w:pPr>
      <w:r>
        <w:rPr>
          <w:rFonts w:ascii="Calibri" w:cs="Calibri" w:eastAsia="Calibri" w:hAnsi="Calibri"/>
          <w:b/>
          <w:bCs/>
          <w:color w:val="1F2937"/>
          <w:sz w:val="22"/>
          <w:szCs w:val="22"/>
        </w:rPr>
        <w:t xml:space="preserve">ART. 11. CARACTERUL DE TITLU EXECUTORIU</w:t>
      </w:r>
    </w:p>
    <w:p>
      <w:pPr>
        <w:spacing w:after="70" w:before="70" w:line="264"/>
        <w:ind w:left="340" w:hanging="340"/>
        <w:jc w:val="both"/>
      </w:pPr>
      <w:r>
        <w:rPr>
          <w:rFonts w:ascii="Calibri" w:cs="Calibri" w:eastAsia="Calibri" w:hAnsi="Calibri"/>
          <w:b/>
          <w:bCs/>
          <w:color w:val="1F2937"/>
          <w:sz w:val="21"/>
          <w:szCs w:val="21"/>
        </w:rPr>
        <w:t xml:space="preserve">11.1. </w:t>
      </w:r>
      <w:r>
        <w:rPr>
          <w:rFonts w:ascii="Calibri" w:cs="Calibri" w:eastAsia="Calibri" w:hAnsi="Calibri"/>
          <w:color w:val="1F2937"/>
          <w:sz w:val="21"/>
          <w:szCs w:val="21"/>
        </w:rPr>
        <w:t xml:space="preserve">Părțile iau act că, în ceea ce privește obligația de restituire a bunului, prezentul contract constituie titlu executoriu, în condițiile legii, dacă este încheiat în formă autentică sau prin înscris sub semnătură privată cu dată certă, în cazul încetării prin decesul Comodatarului sau prin expirarea termenului.</w:t>
      </w:r>
    </w:p>
    <w:p>
      <w:pPr>
        <w:pBdr>
          <w:bottom w:val="single" w:color="D1D5DB" w:sz="4" w:space="3"/>
        </w:pBdr>
        <w:spacing w:after="100" w:before="260"/>
      </w:pPr>
      <w:r>
        <w:rPr>
          <w:rFonts w:ascii="Calibri" w:cs="Calibri" w:eastAsia="Calibri" w:hAnsi="Calibri"/>
          <w:b/>
          <w:bCs/>
          <w:color w:val="1F2937"/>
          <w:sz w:val="22"/>
          <w:szCs w:val="22"/>
        </w:rPr>
        <w:t xml:space="preserve">ART. 12. SEMNAREA ELECTRONICĂ</w:t>
      </w:r>
    </w:p>
    <w:p>
      <w:pPr>
        <w:spacing w:after="70" w:before="70" w:line="264"/>
        <w:ind w:left="340" w:hanging="340"/>
        <w:jc w:val="both"/>
      </w:pPr>
      <w:r>
        <w:rPr>
          <w:rFonts w:ascii="Calibri" w:cs="Calibri" w:eastAsia="Calibri" w:hAnsi="Calibri"/>
          <w:b/>
          <w:bCs/>
          <w:color w:val="1F2937"/>
          <w:sz w:val="21"/>
          <w:szCs w:val="21"/>
        </w:rPr>
        <w:t xml:space="preserve">12.1. </w:t>
      </w:r>
      <w:r>
        <w:rPr>
          <w:rFonts w:ascii="Calibri" w:cs="Calibri" w:eastAsia="Calibri" w:hAnsi="Calibri"/>
          <w:color w:val="1F2937"/>
          <w:sz w:val="21"/>
          <w:szCs w:val="21"/>
        </w:rPr>
        <w:t xml:space="preserve">Părțile convin ca prezentul contract, precum și orice act adițional, anexă sau notificare la acesta, să poată fi semnate electronic, în condițiile Legii nr. 214/2024 și ale Regulamentului (UE) nr. 910/2014.</w:t>
      </w:r>
    </w:p>
    <w:p>
      <w:pPr>
        <w:spacing w:after="70" w:before="70" w:line="264"/>
        <w:ind w:left="340" w:hanging="340"/>
        <w:jc w:val="both"/>
      </w:pPr>
      <w:r>
        <w:rPr>
          <w:rFonts w:ascii="Calibri" w:cs="Calibri" w:eastAsia="Calibri" w:hAnsi="Calibri"/>
          <w:b/>
          <w:bCs/>
          <w:color w:val="1F2937"/>
          <w:sz w:val="21"/>
          <w:szCs w:val="21"/>
        </w:rPr>
        <w:t xml:space="preserve">12.2. </w:t>
      </w:r>
      <w:r>
        <w:rPr>
          <w:rFonts w:ascii="Calibri" w:cs="Calibri" w:eastAsia="Calibri" w:hAnsi="Calibri"/>
          <w:color w:val="1F2937"/>
          <w:sz w:val="21"/>
          <w:szCs w:val="21"/>
        </w:rPr>
        <w:t xml:space="preserve">Părțile convin în mod expres că semnătura electronică aplicată de oricare dintre ele produce între Părți aceleași efecte juridice ca semnătura olografă și recunosc reciproc documentele astfel semnate, pe care nu le vor contesta pentru motivul că semnătura este în formă electronică. Data certă a contractului rezultă din marca temporală electronică aplicată la momentul semnării.</w:t>
      </w:r>
    </w:p>
    <w:p>
      <w:pPr>
        <w:spacing w:after="70" w:before="70" w:line="264"/>
        <w:ind w:left="340" w:hanging="340"/>
        <w:jc w:val="both"/>
      </w:pPr>
      <w:r>
        <w:rPr>
          <w:rFonts w:ascii="Calibri" w:cs="Calibri" w:eastAsia="Calibri" w:hAnsi="Calibri"/>
          <w:b/>
          <w:bCs/>
          <w:color w:val="1F2937"/>
          <w:sz w:val="21"/>
          <w:szCs w:val="21"/>
        </w:rPr>
        <w:t xml:space="preserve">12.3. </w:t>
      </w:r>
      <w:r>
        <w:rPr>
          <w:rFonts w:ascii="Calibri" w:cs="Calibri" w:eastAsia="Calibri" w:hAnsi="Calibri"/>
          <w:color w:val="1F2937"/>
          <w:sz w:val="21"/>
          <w:szCs w:val="21"/>
        </w:rPr>
        <w:t xml:space="preserve">Documentul semnat electronic de ambele Părți constituie originalul. Prezentul articol nu se aplică în cazurile în care legea impune forma autentică notarială pentru validitatea actului.</w:t>
      </w:r>
    </w:p>
    <w:p>
      <w:pPr>
        <w:pBdr>
          <w:bottom w:val="single" w:color="D1D5DB" w:sz="4" w:space="3"/>
        </w:pBdr>
        <w:spacing w:after="100" w:before="260"/>
      </w:pPr>
      <w:r>
        <w:rPr>
          <w:rFonts w:ascii="Calibri" w:cs="Calibri" w:eastAsia="Calibri" w:hAnsi="Calibri"/>
          <w:b/>
          <w:bCs/>
          <w:color w:val="1F2937"/>
          <w:sz w:val="22"/>
          <w:szCs w:val="22"/>
        </w:rPr>
        <w:t xml:space="preserve">ART. 13. FORȚA MAJORĂ ȘI CAZUL FORTUIT</w:t>
      </w:r>
    </w:p>
    <w:p>
      <w:pPr>
        <w:spacing w:after="70" w:before="70" w:line="264"/>
        <w:ind w:left="340" w:hanging="340"/>
        <w:jc w:val="both"/>
      </w:pPr>
      <w:r>
        <w:rPr>
          <w:rFonts w:ascii="Calibri" w:cs="Calibri" w:eastAsia="Calibri" w:hAnsi="Calibri"/>
          <w:b/>
          <w:bCs/>
          <w:color w:val="1F2937"/>
          <w:sz w:val="21"/>
          <w:szCs w:val="21"/>
        </w:rPr>
        <w:t xml:space="preserve">13.1. </w:t>
      </w:r>
      <w:r>
        <w:rPr>
          <w:rFonts w:ascii="Calibri" w:cs="Calibri" w:eastAsia="Calibri" w:hAnsi="Calibri"/>
          <w:color w:val="1F2937"/>
          <w:sz w:val="21"/>
          <w:szCs w:val="21"/>
        </w:rPr>
        <w:t xml:space="preserve">Forța majoră exonerează Părțile de răspundere, în condițiile art. 1351 Cod civil și sub rezerva situațiilor prevăzute la art. 8.2 și 8.3 din prezentul contract.</w:t>
      </w:r>
    </w:p>
    <w:p>
      <w:pPr>
        <w:spacing w:after="70" w:before="70" w:line="264"/>
        <w:ind w:left="340" w:hanging="340"/>
        <w:jc w:val="both"/>
      </w:pPr>
      <w:r>
        <w:rPr>
          <w:rFonts w:ascii="Calibri" w:cs="Calibri" w:eastAsia="Calibri" w:hAnsi="Calibri"/>
          <w:b/>
          <w:bCs/>
          <w:color w:val="1F2937"/>
          <w:sz w:val="21"/>
          <w:szCs w:val="21"/>
        </w:rPr>
        <w:t xml:space="preserve">13.2. </w:t>
      </w:r>
      <w:r>
        <w:rPr>
          <w:rFonts w:ascii="Calibri" w:cs="Calibri" w:eastAsia="Calibri" w:hAnsi="Calibri"/>
          <w:color w:val="1F2937"/>
          <w:sz w:val="21"/>
          <w:szCs w:val="21"/>
        </w:rPr>
        <w:t xml:space="preserve">Partea afectată notifică cealaltă Parte în termen de ______ zile de la apariția evenimentului și face dovada acestuia cu documente emise de autoritățile competente.</w:t>
      </w:r>
    </w:p>
    <w:p>
      <w:pPr>
        <w:pBdr>
          <w:bottom w:val="single" w:color="D1D5DB" w:sz="4" w:space="3"/>
        </w:pBdr>
        <w:spacing w:after="100" w:before="260"/>
      </w:pPr>
      <w:r>
        <w:rPr>
          <w:rFonts w:ascii="Calibri" w:cs="Calibri" w:eastAsia="Calibri" w:hAnsi="Calibri"/>
          <w:b/>
          <w:bCs/>
          <w:color w:val="1F2937"/>
          <w:sz w:val="22"/>
          <w:szCs w:val="22"/>
        </w:rPr>
        <w:t xml:space="preserve">ART. 14. PRELUCRAREA DATELOR CU CARACTER PERSONAL</w:t>
      </w:r>
    </w:p>
    <w:p>
      <w:pPr>
        <w:spacing w:after="70" w:before="70" w:line="264"/>
        <w:ind w:left="340" w:hanging="340"/>
        <w:jc w:val="both"/>
      </w:pPr>
      <w:r>
        <w:rPr>
          <w:rFonts w:ascii="Calibri" w:cs="Calibri" w:eastAsia="Calibri" w:hAnsi="Calibri"/>
          <w:b/>
          <w:bCs/>
          <w:color w:val="1F2937"/>
          <w:sz w:val="21"/>
          <w:szCs w:val="21"/>
        </w:rPr>
        <w:t xml:space="preserve">14.1. </w:t>
      </w:r>
      <w:r>
        <w:rPr>
          <w:rFonts w:ascii="Calibri" w:cs="Calibri" w:eastAsia="Calibri" w:hAnsi="Calibri"/>
          <w:color w:val="1F2937"/>
          <w:sz w:val="21"/>
          <w:szCs w:val="21"/>
        </w:rPr>
        <w:t xml:space="preserve">Părțile prelucrează datele cu caracter personal cuprinse în prezentul contract exclusiv în scopul încheierii și executării acestuia, în conformitate cu Regulamentul (UE) 2016/679 (GDPR).</w:t>
      </w:r>
    </w:p>
    <w:p>
      <w:pPr>
        <w:spacing w:after="70" w:before="70" w:line="264"/>
        <w:ind w:left="340" w:hanging="340"/>
        <w:jc w:val="both"/>
      </w:pPr>
      <w:r>
        <w:rPr>
          <w:rFonts w:ascii="Calibri" w:cs="Calibri" w:eastAsia="Calibri" w:hAnsi="Calibri"/>
          <w:b/>
          <w:bCs/>
          <w:color w:val="1F2937"/>
          <w:sz w:val="21"/>
          <w:szCs w:val="21"/>
        </w:rPr>
        <w:t xml:space="preserve">14.2. </w:t>
      </w:r>
      <w:r>
        <w:rPr>
          <w:rFonts w:ascii="Calibri" w:cs="Calibri" w:eastAsia="Calibri" w:hAnsi="Calibri"/>
          <w:color w:val="1F2937"/>
          <w:sz w:val="21"/>
          <w:szCs w:val="21"/>
        </w:rPr>
        <w:t xml:space="preserve">Datele se păstrează pe durata contractului și ulterior, pe perioada impusă de obligațiile legale de arhivare.</w:t>
      </w:r>
    </w:p>
    <w:p>
      <w:pPr>
        <w:pBdr>
          <w:bottom w:val="single" w:color="D1D5DB" w:sz="4" w:space="3"/>
        </w:pBdr>
        <w:spacing w:after="100" w:before="260"/>
      </w:pPr>
      <w:r>
        <w:rPr>
          <w:rFonts w:ascii="Calibri" w:cs="Calibri" w:eastAsia="Calibri" w:hAnsi="Calibri"/>
          <w:b/>
          <w:bCs/>
          <w:color w:val="1F2937"/>
          <w:sz w:val="22"/>
          <w:szCs w:val="22"/>
        </w:rPr>
        <w:t xml:space="preserve">ART. 15. NOTIFICĂRI</w:t>
      </w:r>
    </w:p>
    <w:p>
      <w:pPr>
        <w:spacing w:after="70" w:before="70" w:line="264"/>
        <w:ind w:left="340" w:hanging="340"/>
        <w:jc w:val="both"/>
      </w:pPr>
      <w:r>
        <w:rPr>
          <w:rFonts w:ascii="Calibri" w:cs="Calibri" w:eastAsia="Calibri" w:hAnsi="Calibri"/>
          <w:b/>
          <w:bCs/>
          <w:color w:val="1F2937"/>
          <w:sz w:val="21"/>
          <w:szCs w:val="21"/>
        </w:rPr>
        <w:t xml:space="preserve">15.1. </w:t>
      </w:r>
      <w:r>
        <w:rPr>
          <w:rFonts w:ascii="Calibri" w:cs="Calibri" w:eastAsia="Calibri" w:hAnsi="Calibri"/>
          <w:color w:val="1F2937"/>
          <w:sz w:val="21"/>
          <w:szCs w:val="21"/>
        </w:rPr>
        <w:t xml:space="preserve">Orice notificare între Părți se comunică în scris, la adresele poștale sau de e-mail indicate la art. 1, și se consideră primită: la data confirmării de primire, în cazul comunicării poștale; la data transmiterii, în cazul e-mailului, dacă a fost trimis într-o zi lucrătoare, până la ora 17:00.</w:t>
      </w:r>
    </w:p>
    <w:p>
      <w:pPr>
        <w:spacing w:after="70" w:before="70" w:line="264"/>
        <w:ind w:left="340" w:hanging="340"/>
        <w:jc w:val="both"/>
      </w:pPr>
      <w:r>
        <w:rPr>
          <w:rFonts w:ascii="Calibri" w:cs="Calibri" w:eastAsia="Calibri" w:hAnsi="Calibri"/>
          <w:b/>
          <w:bCs/>
          <w:color w:val="1F2937"/>
          <w:sz w:val="21"/>
          <w:szCs w:val="21"/>
        </w:rPr>
        <w:t xml:space="preserve">15.2. </w:t>
      </w:r>
      <w:r>
        <w:rPr>
          <w:rFonts w:ascii="Calibri" w:cs="Calibri" w:eastAsia="Calibri" w:hAnsi="Calibri"/>
          <w:color w:val="1F2937"/>
          <w:sz w:val="21"/>
          <w:szCs w:val="21"/>
        </w:rPr>
        <w:t xml:space="preserve">Schimbarea datelor de contact se comunică celeilalte Părți în termen de ______ zile.</w:t>
      </w:r>
    </w:p>
    <w:p>
      <w:pPr>
        <w:pBdr>
          <w:bottom w:val="single" w:color="D1D5DB" w:sz="4" w:space="3"/>
        </w:pBdr>
        <w:spacing w:after="100" w:before="260"/>
      </w:pPr>
      <w:r>
        <w:rPr>
          <w:rFonts w:ascii="Calibri" w:cs="Calibri" w:eastAsia="Calibri" w:hAnsi="Calibri"/>
          <w:b/>
          <w:bCs/>
          <w:color w:val="1F2937"/>
          <w:sz w:val="22"/>
          <w:szCs w:val="22"/>
        </w:rPr>
        <w:t xml:space="preserve">ART. 16. LEGEA APLICABILĂ ȘI SOLUȚIONAREA LITIGIILOR</w:t>
      </w:r>
    </w:p>
    <w:p>
      <w:pPr>
        <w:spacing w:after="70" w:before="70" w:line="264"/>
        <w:ind w:left="340" w:hanging="340"/>
        <w:jc w:val="both"/>
      </w:pPr>
      <w:r>
        <w:rPr>
          <w:rFonts w:ascii="Calibri" w:cs="Calibri" w:eastAsia="Calibri" w:hAnsi="Calibri"/>
          <w:b/>
          <w:bCs/>
          <w:color w:val="1F2937"/>
          <w:sz w:val="21"/>
          <w:szCs w:val="21"/>
        </w:rPr>
        <w:t xml:space="preserve">16.1. </w:t>
      </w:r>
      <w:r>
        <w:rPr>
          <w:rFonts w:ascii="Calibri" w:cs="Calibri" w:eastAsia="Calibri" w:hAnsi="Calibri"/>
          <w:color w:val="1F2937"/>
          <w:sz w:val="21"/>
          <w:szCs w:val="21"/>
        </w:rPr>
        <w:t xml:space="preserve">Prezentul contract este guvernat de legea română.</w:t>
      </w:r>
    </w:p>
    <w:p>
      <w:pPr>
        <w:spacing w:after="70" w:before="70" w:line="264"/>
        <w:ind w:left="340" w:hanging="340"/>
        <w:jc w:val="both"/>
      </w:pPr>
      <w:r>
        <w:rPr>
          <w:rFonts w:ascii="Calibri" w:cs="Calibri" w:eastAsia="Calibri" w:hAnsi="Calibri"/>
          <w:b/>
          <w:bCs/>
          <w:color w:val="1F2937"/>
          <w:sz w:val="21"/>
          <w:szCs w:val="21"/>
        </w:rPr>
        <w:t xml:space="preserve">16.2. </w:t>
      </w:r>
      <w:r>
        <w:rPr>
          <w:rFonts w:ascii="Calibri" w:cs="Calibri" w:eastAsia="Calibri" w:hAnsi="Calibri"/>
          <w:color w:val="1F2937"/>
          <w:sz w:val="21"/>
          <w:szCs w:val="21"/>
        </w:rPr>
        <w:t xml:space="preserve">Părțile vor încerca soluționarea amiabilă a oricărui litigiu. În caz de eșec, competența revine instanțelor judecătorești de la __________________________________.</w:t>
      </w:r>
    </w:p>
    <w:p>
      <w:pPr>
        <w:pBdr>
          <w:bottom w:val="single" w:color="D1D5DB" w:sz="4" w:space="3"/>
        </w:pBdr>
        <w:spacing w:after="100" w:before="260"/>
      </w:pPr>
      <w:r>
        <w:rPr>
          <w:rFonts w:ascii="Calibri" w:cs="Calibri" w:eastAsia="Calibri" w:hAnsi="Calibri"/>
          <w:b/>
          <w:bCs/>
          <w:color w:val="1F2937"/>
          <w:sz w:val="22"/>
          <w:szCs w:val="22"/>
        </w:rPr>
        <w:t xml:space="preserve">ART. 17. CLAUZE FINALE</w:t>
      </w:r>
    </w:p>
    <w:p>
      <w:pPr>
        <w:spacing w:after="70" w:before="70" w:line="264"/>
        <w:ind w:left="340" w:hanging="340"/>
        <w:jc w:val="both"/>
      </w:pPr>
      <w:r>
        <w:rPr>
          <w:rFonts w:ascii="Calibri" w:cs="Calibri" w:eastAsia="Calibri" w:hAnsi="Calibri"/>
          <w:b/>
          <w:bCs/>
          <w:color w:val="1F2937"/>
          <w:sz w:val="21"/>
          <w:szCs w:val="21"/>
        </w:rPr>
        <w:t xml:space="preserve">17.1. </w:t>
      </w:r>
      <w:r>
        <w:rPr>
          <w:rFonts w:ascii="Calibri" w:cs="Calibri" w:eastAsia="Calibri" w:hAnsi="Calibri"/>
          <w:color w:val="1F2937"/>
          <w:sz w:val="21"/>
          <w:szCs w:val="21"/>
        </w:rPr>
        <w:t xml:space="preserve">Modificarea contractului se face numai prin act adițional scris, semnat de ambele Părți.</w:t>
      </w:r>
    </w:p>
    <w:p>
      <w:pPr>
        <w:spacing w:after="70" w:before="70" w:line="264"/>
        <w:ind w:left="340" w:hanging="340"/>
        <w:jc w:val="both"/>
      </w:pPr>
      <w:r>
        <w:rPr>
          <w:rFonts w:ascii="Calibri" w:cs="Calibri" w:eastAsia="Calibri" w:hAnsi="Calibri"/>
          <w:b/>
          <w:bCs/>
          <w:color w:val="1F2937"/>
          <w:sz w:val="21"/>
          <w:szCs w:val="21"/>
        </w:rPr>
        <w:t xml:space="preserve">17.2. </w:t>
      </w:r>
      <w:r>
        <w:rPr>
          <w:rFonts w:ascii="Calibri" w:cs="Calibri" w:eastAsia="Calibri" w:hAnsi="Calibri"/>
          <w:color w:val="1F2937"/>
          <w:sz w:val="21"/>
          <w:szCs w:val="21"/>
        </w:rPr>
        <w:t xml:space="preserve">Dacă o clauză este declarată nulă sau inaplicabilă, celelalte clauze rămân în vigoare.</w:t>
      </w:r>
    </w:p>
    <w:p>
      <w:pPr>
        <w:spacing w:after="70" w:before="70" w:line="264"/>
        <w:ind w:left="340" w:hanging="340"/>
        <w:jc w:val="both"/>
      </w:pPr>
      <w:r>
        <w:rPr>
          <w:rFonts w:ascii="Calibri" w:cs="Calibri" w:eastAsia="Calibri" w:hAnsi="Calibri"/>
          <w:b/>
          <w:bCs/>
          <w:color w:val="1F2937"/>
          <w:sz w:val="21"/>
          <w:szCs w:val="21"/>
        </w:rPr>
        <w:t xml:space="preserve">17.3. </w:t>
      </w:r>
      <w:r>
        <w:rPr>
          <w:rFonts w:ascii="Calibri" w:cs="Calibri" w:eastAsia="Calibri" w:hAnsi="Calibri"/>
          <w:color w:val="1F2937"/>
          <w:sz w:val="21"/>
          <w:szCs w:val="21"/>
        </w:rPr>
        <w:t xml:space="preserve">Anexele fac parte integrantă din prezentul contract: Anexa nr. 1 — Proces-verbal de predare-primire; Anexa nr. 2 — __________________________________.</w:t>
      </w:r>
    </w:p>
    <w:p>
      <w:pPr>
        <w:spacing w:after="70" w:before="70" w:line="264"/>
        <w:ind w:left="340" w:hanging="340"/>
        <w:jc w:val="both"/>
      </w:pPr>
      <w:r>
        <w:rPr>
          <w:rFonts w:ascii="Calibri" w:cs="Calibri" w:eastAsia="Calibri" w:hAnsi="Calibri"/>
          <w:b/>
          <w:bCs/>
          <w:color w:val="1F2937"/>
          <w:sz w:val="21"/>
          <w:szCs w:val="21"/>
        </w:rPr>
        <w:t xml:space="preserve">17.4. </w:t>
      </w:r>
      <w:r>
        <w:rPr>
          <w:rFonts w:ascii="Calibri" w:cs="Calibri" w:eastAsia="Calibri" w:hAnsi="Calibri"/>
          <w:color w:val="1F2937"/>
          <w:sz w:val="21"/>
          <w:szCs w:val="21"/>
        </w:rPr>
        <w:t xml:space="preserve">Prezentul contract a fost încheiat astăzi, ____________________, în [       ] două exemplare originale pe suport hârtie, câte unul pentru fiecare Parte, ori [       ] în format electronic, semnat electronic de ambele Părți, exemplarul electronic constituind originalul.</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COMODANT</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COMODATAR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pageBreakBefore/>
      </w:pPr>
      <w:r>
        <w:rPr>
          <w:rFonts w:ascii="Calibri" w:cs="Calibri" w:eastAsia="Calibri" w:hAnsi="Calibri"/>
          <w:color w:val="1F2937"/>
          <w:sz w:val="21"/>
          <w:szCs w:val="21"/>
        </w:rPr>
        <w:t xml:space="preserve"/>
      </w:r>
    </w:p>
    <w:p>
      <w:pPr>
        <w:spacing w:after="60" w:before="0"/>
        <w:jc w:val="center"/>
      </w:pPr>
      <w:r>
        <w:rPr>
          <w:rFonts w:ascii="Calibri" w:cs="Calibri" w:eastAsia="Calibri" w:hAnsi="Calibri"/>
          <w:b/>
          <w:bCs/>
          <w:color w:val="1F2937"/>
          <w:sz w:val="30"/>
          <w:szCs w:val="30"/>
        </w:rPr>
        <w:t xml:space="preserve">ANEXA NR. 1</w:t>
      </w:r>
    </w:p>
    <w:p>
      <w:pPr>
        <w:spacing w:after="240" w:before="0"/>
        <w:jc w:val="center"/>
      </w:pPr>
      <w:r>
        <w:rPr>
          <w:rFonts w:ascii="Calibri" w:cs="Calibri" w:eastAsia="Calibri" w:hAnsi="Calibri"/>
          <w:i/>
          <w:iCs/>
          <w:color w:val="6B7280"/>
          <w:sz w:val="20"/>
          <w:szCs w:val="20"/>
        </w:rPr>
        <w:t xml:space="preserve">Proces-verbal de predare-primire</w:t>
      </w:r>
    </w:p>
    <w:p>
      <w:pPr>
        <w:spacing w:after="60" w:before="60" w:line="264"/>
        <w:jc w:val="both"/>
      </w:pPr>
      <w:r>
        <w:rPr>
          <w:rFonts w:ascii="Calibri" w:cs="Calibri" w:eastAsia="Calibri" w:hAnsi="Calibri"/>
          <w:color w:val="1F2937"/>
          <w:sz w:val="21"/>
          <w:szCs w:val="21"/>
        </w:rPr>
        <w:t xml:space="preserve">Încheiat astăzi, ____________________, între:</w:t>
      </w:r>
    </w:p>
    <w:p>
      <w:pPr>
        <w:spacing w:after="60" w:before="60" w:line="264"/>
        <w:jc w:val="both"/>
      </w:pPr>
      <w:r>
        <w:rPr>
          <w:rFonts w:ascii="Calibri" w:cs="Calibri" w:eastAsia="Calibri" w:hAnsi="Calibri"/>
          <w:color w:val="1F2937"/>
          <w:sz w:val="21"/>
          <w:szCs w:val="21"/>
        </w:rPr>
        <w:t xml:space="preserve">COMODANT: 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COMODATAR: 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în temeiul contractului de comodat nr. ________ din data de 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 </w:t>
      </w:r>
      <w:r>
        <w:rPr>
          <w:rFonts w:ascii="Calibri" w:cs="Calibri" w:eastAsia="Calibri" w:hAnsi="Calibri"/>
          <w:color w:val="1F2937"/>
          <w:sz w:val="21"/>
          <w:szCs w:val="21"/>
        </w:rPr>
        <w:t xml:space="preserve">Comodantul a predat, iar Comodatarul a primit astăzi bunul descris la art. 2.1 din contract, respectiv:</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2. Starea bunului la data predării: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3. Accesorii și documente predate odată cu bunul:</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60" w:before="60" w:line="264"/>
        <w:jc w:val="both"/>
      </w:pPr>
      <w:r>
        <w:rPr>
          <w:rFonts w:ascii="Calibri" w:cs="Calibri" w:eastAsia="Calibri" w:hAnsi="Calibri"/>
          <w:i/>
          <w:iCs/>
          <w:color w:val="6B7280"/>
          <w:sz w:val="18"/>
          <w:szCs w:val="18"/>
        </w:rPr>
        <w:t xml:space="preserve">(ex.: chei, telecomandă, certificat de înmatriculare, carte de identitate a vehiculului, poliță RCA, manuale, cabluri, accesorii)</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4. Indexuri și kilometraj la data predării (dacă este cazul):</w:t>
      </w:r>
    </w:p>
    <w:p>
      <w:pPr>
        <w:spacing w:after="60" w:before="60" w:line="264"/>
        <w:jc w:val="both"/>
      </w:pPr>
      <w:r>
        <w:rPr>
          <w:rFonts w:ascii="Calibri" w:cs="Calibri" w:eastAsia="Calibri" w:hAnsi="Calibri"/>
          <w:color w:val="1F2937"/>
          <w:sz w:val="21"/>
          <w:szCs w:val="21"/>
        </w:rPr>
        <w:t xml:space="preserve">Energie electrică: ______________   Apă: ______________   Gaz: ______________</w:t>
      </w:r>
    </w:p>
    <w:p>
      <w:pPr>
        <w:spacing w:after="60" w:before="60" w:line="264"/>
        <w:jc w:val="both"/>
      </w:pPr>
      <w:r>
        <w:rPr>
          <w:rFonts w:ascii="Calibri" w:cs="Calibri" w:eastAsia="Calibri" w:hAnsi="Calibri"/>
          <w:color w:val="1F2937"/>
          <w:sz w:val="21"/>
          <w:szCs w:val="21"/>
        </w:rPr>
        <w:t xml:space="preserve">Kilometraj: ______________   Nivel combustibil: 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5. Observații: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Prezentul proces-verbal a fost încheiat în două exemplare, câte unul pentru fiecare Parte, ori în format electronic, semnat electronic de ambele Părți.</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AM PREDAT — COMODANT</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AM PRIMIT — COMODATAR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FE1E5" w:sz="2"/>
              <w:left w:val="single" w:color="DFE1E5" w:sz="2"/>
              <w:bottom w:val="single" w:color="DFE1E5" w:sz="2"/>
              <w:right w:val="single" w:color="DFE1E5" w:sz="2"/>
            </w:tcBorders>
            <w:shd w:fill="F4F5F7" w:val="clear"/>
            <w:tcMar>
              <w:top w:type="dxa" w:w="160"/>
              <w:left w:type="dxa" w:w="200"/>
              <w:bottom w:type="dxa" w:w="160"/>
              <w:right w:type="dxa" w:w="200"/>
            </w:tcMar>
          </w:tcPr>
          <w:p>
            <w:pPr>
              <w:spacing w:after="80"/>
            </w:pPr>
            <w:r>
              <w:rPr>
                <w:rFonts w:ascii="Calibri" w:cs="Calibri" w:eastAsia="Calibri" w:hAnsi="Calibri"/>
                <w:b/>
                <w:bCs/>
                <w:color w:val="1F2937"/>
                <w:sz w:val="19"/>
                <w:szCs w:val="19"/>
              </w:rPr>
              <w:t xml:space="preserve">Precizare importantă</w:t>
            </w:r>
          </w:p>
          <w:p>
            <w:pPr>
              <w:spacing w:after="60" w:line="250"/>
              <w:jc w:val="both"/>
            </w:pPr>
            <w:r>
              <w:rPr>
                <w:rFonts w:ascii="Calibri" w:cs="Calibri" w:eastAsia="Calibri" w:hAnsi="Calibri"/>
                <w:color w:val="1F2937"/>
                <w:sz w:val="18"/>
                <w:szCs w:val="18"/>
              </w:rPr>
              <w:t xml:space="preserve">Acest model are caracter general și informativ. Nu constituie consultanță juridică. Pentru situații cu miză ridicată sau neobișnuite, cere unui avocat să verifice textul final.</w:t>
            </w:r>
          </w:p>
          <w:p>
            <w:pPr>
              <w:spacing w:after="60" w:line="250"/>
              <w:jc w:val="both"/>
            </w:pPr>
            <w:r>
              <w:rPr>
                <w:rFonts w:ascii="Calibri" w:cs="Calibri" w:eastAsia="Calibri" w:hAnsi="Calibri"/>
                <w:color w:val="1F2937"/>
                <w:sz w:val="18"/>
                <w:szCs w:val="18"/>
              </w:rPr>
              <w:t xml:space="preserve">Model pus la dispoziție gratuit de eSemneaza.ro — sistemul electronic de semnare la distanță. Semnează acest contract online, cu valoare juridică, pe www.esemneaza.ro.</w:t>
            </w:r>
          </w:p>
        </w:tc>
      </w:tr>
    </w:tbl>
    <w:sectPr>
      <w:footerReference w:type="default" r:id="rId7"/>
      <w:pgSz w:w="11906" w:h="16838" w:orient="portrait"/>
      <w:pgMar w:top="12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Contract de comodat — pagina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din </w:t>
    </w:r>
    <w:r>
      <w:rPr>
        <w:rFonts w:ascii="Calibri" w:cs="Calibri" w:eastAsia="Calibri" w:hAnsi="Calibri"/>
        <w:color w:val="6B7280"/>
        <w:sz w:val="16"/>
        <w:szCs w:val="16"/>
      </w:rPr>
      <w:fldChar w:fldCharType="begin"/>
      <w:instrText xml:space="preserve">NUMPAGES</w:instrText>
      <w:fldChar w:fldCharType="separate"/>
      <w:fldChar w:fldCharType="end"/>
    </w:r>
    <w:r>
      <w:rPr>
        <w:rFonts w:ascii="Calibri" w:cs="Calibri" w:eastAsia="Calibri" w:hAnsi="Calibri"/>
        <w:color w:val="6B7280"/>
        <w:sz w:val="16"/>
        <w:szCs w:val="16"/>
      </w:rPr>
      <w:t xml:space="preserve">   ·   Model pus la dispoziție gratuit de eSemneaza.ro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de comodat (împrumut de folosință)</dc:title>
  <dc:creator>eSemneaza.ro</dc:creator>
  <dc:description>Model de contract de comodat conform art. 2146-2157 Cod civil, pregătit pentru semnare electronică.</dc:description>
  <cp:lastModifiedBy>Un-named</cp:lastModifiedBy>
  <cp:revision>1</cp:revision>
  <dcterms:created xsi:type="dcterms:W3CDTF">2026-08-07T12:03:17.048Z</dcterms:created>
  <dcterms:modified xsi:type="dcterms:W3CDTF">2026-08-07T12:03:17.049Z</dcterms:modified>
</cp:coreProperties>
</file>

<file path=docProps/custom.xml><?xml version="1.0" encoding="utf-8"?>
<Properties xmlns="http://schemas.openxmlformats.org/officeDocument/2006/custom-properties" xmlns:vt="http://schemas.openxmlformats.org/officeDocument/2006/docPropsVTypes"/>
</file>